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96D" w:rsidRPr="0067116A" w:rsidRDefault="002D196D" w:rsidP="002D196D">
      <w:pPr>
        <w:spacing w:after="0" w:line="360" w:lineRule="auto"/>
        <w:jc w:val="both"/>
        <w:rPr>
          <w:rFonts w:ascii="Times New Roman" w:hAnsi="Times New Roman" w:cs="Times New Roman"/>
          <w:b/>
          <w:bCs/>
        </w:rPr>
      </w:pPr>
      <w:r w:rsidRPr="0067116A">
        <w:rPr>
          <w:rFonts w:ascii="Times New Roman" w:hAnsi="Times New Roman" w:cs="Times New Roman"/>
          <w:b/>
          <w:bCs/>
        </w:rPr>
        <w:t xml:space="preserve">La Responsabilidad Social Empresarial </w:t>
      </w:r>
      <w:r>
        <w:rPr>
          <w:rFonts w:ascii="Times New Roman" w:hAnsi="Times New Roman" w:cs="Times New Roman"/>
          <w:b/>
          <w:bCs/>
        </w:rPr>
        <w:t>(</w:t>
      </w:r>
      <w:r w:rsidRPr="00C86727">
        <w:rPr>
          <w:rFonts w:ascii="Times New Roman" w:hAnsi="Times New Roman" w:cs="Times New Roman"/>
          <w:b/>
          <w:bCs/>
        </w:rPr>
        <w:t>RSE</w:t>
      </w:r>
      <w:r>
        <w:rPr>
          <w:rFonts w:ascii="Times New Roman" w:hAnsi="Times New Roman" w:cs="Times New Roman"/>
          <w:b/>
          <w:bCs/>
        </w:rPr>
        <w:t xml:space="preserve">) </w:t>
      </w:r>
      <w:r w:rsidRPr="0067116A">
        <w:rPr>
          <w:rFonts w:ascii="Times New Roman" w:hAnsi="Times New Roman" w:cs="Times New Roman"/>
          <w:b/>
          <w:bCs/>
        </w:rPr>
        <w:t xml:space="preserve">como un factor resiliente para la prevención de la corrupción administrativa en la Empresa Estatal Socialista </w:t>
      </w:r>
      <w:r w:rsidRPr="00C86727">
        <w:rPr>
          <w:rFonts w:ascii="Times New Roman" w:hAnsi="Times New Roman" w:cs="Times New Roman"/>
          <w:b/>
          <w:bCs/>
        </w:rPr>
        <w:t xml:space="preserve">(EES) </w:t>
      </w:r>
      <w:r w:rsidRPr="0067116A">
        <w:rPr>
          <w:rFonts w:ascii="Times New Roman" w:hAnsi="Times New Roman" w:cs="Times New Roman"/>
          <w:b/>
          <w:bCs/>
        </w:rPr>
        <w:t>en Cuba</w:t>
      </w:r>
    </w:p>
    <w:p w:rsidR="002D196D" w:rsidRPr="0015599E" w:rsidRDefault="002D196D" w:rsidP="002D196D">
      <w:pPr>
        <w:spacing w:after="0" w:line="360" w:lineRule="auto"/>
        <w:jc w:val="both"/>
        <w:rPr>
          <w:rFonts w:ascii="Times New Roman" w:hAnsi="Times New Roman" w:cs="Times New Roman"/>
          <w:bCs/>
        </w:rPr>
      </w:pPr>
      <w:r>
        <w:rPr>
          <w:rFonts w:ascii="Times New Roman" w:hAnsi="Times New Roman" w:cs="Times New Roman"/>
          <w:b/>
          <w:bCs/>
        </w:rPr>
        <w:t>Autoras</w:t>
      </w:r>
      <w:r w:rsidRPr="0015599E">
        <w:rPr>
          <w:rFonts w:ascii="Times New Roman" w:hAnsi="Times New Roman" w:cs="Times New Roman"/>
          <w:bCs/>
        </w:rPr>
        <w:t xml:space="preserve"> </w:t>
      </w:r>
    </w:p>
    <w:p w:rsidR="002D196D" w:rsidRDefault="002D196D" w:rsidP="002D196D">
      <w:pPr>
        <w:spacing w:after="0" w:line="360" w:lineRule="auto"/>
        <w:jc w:val="both"/>
        <w:rPr>
          <w:rFonts w:ascii="Times New Roman" w:hAnsi="Times New Roman" w:cs="Times New Roman"/>
          <w:bCs/>
        </w:rPr>
      </w:pPr>
      <w:proofErr w:type="spellStart"/>
      <w:r>
        <w:rPr>
          <w:rFonts w:ascii="Times New Roman" w:hAnsi="Times New Roman" w:cs="Times New Roman"/>
          <w:bCs/>
        </w:rPr>
        <w:t>Elianet</w:t>
      </w:r>
      <w:proofErr w:type="spellEnd"/>
      <w:r>
        <w:rPr>
          <w:rFonts w:ascii="Times New Roman" w:hAnsi="Times New Roman" w:cs="Times New Roman"/>
          <w:bCs/>
        </w:rPr>
        <w:t xml:space="preserve"> Rivas Santos. Dirección de Marxismo. UCLV. </w:t>
      </w:r>
      <w:hyperlink r:id="rId4" w:history="1">
        <w:r w:rsidRPr="0012392A">
          <w:rPr>
            <w:rStyle w:val="Hipervnculo"/>
            <w:rFonts w:ascii="Times New Roman" w:hAnsi="Times New Roman" w:cs="Times New Roman"/>
            <w:bCs/>
          </w:rPr>
          <w:t>ersantos@uclv.cu</w:t>
        </w:r>
      </w:hyperlink>
      <w:r>
        <w:rPr>
          <w:rFonts w:ascii="Times New Roman" w:hAnsi="Times New Roman" w:cs="Times New Roman"/>
          <w:bCs/>
        </w:rPr>
        <w:t>. Cuba</w:t>
      </w:r>
    </w:p>
    <w:p w:rsidR="002D196D" w:rsidRPr="005517F9" w:rsidRDefault="002D196D" w:rsidP="002D196D">
      <w:pPr>
        <w:spacing w:after="0" w:line="360" w:lineRule="auto"/>
        <w:jc w:val="both"/>
        <w:rPr>
          <w:rFonts w:ascii="Times New Roman" w:hAnsi="Times New Roman" w:cs="Times New Roman"/>
          <w:bCs/>
        </w:rPr>
      </w:pPr>
      <w:r>
        <w:rPr>
          <w:rFonts w:ascii="Times New Roman" w:hAnsi="Times New Roman" w:cs="Times New Roman"/>
          <w:bCs/>
        </w:rPr>
        <w:t xml:space="preserve">Celia M. Riera Vázquez. </w:t>
      </w:r>
      <w:r w:rsidRPr="00C11F70">
        <w:rPr>
          <w:rFonts w:ascii="Times New Roman" w:hAnsi="Times New Roman" w:cs="Times New Roman"/>
          <w:bCs/>
          <w:lang w:val="en-US"/>
        </w:rPr>
        <w:t xml:space="preserve">CEC. UCLV. </w:t>
      </w:r>
      <w:hyperlink r:id="rId5" w:history="1">
        <w:r w:rsidRPr="0012392A">
          <w:rPr>
            <w:rStyle w:val="Hipervnculo"/>
            <w:rFonts w:ascii="Times New Roman" w:hAnsi="Times New Roman" w:cs="Times New Roman"/>
            <w:bCs/>
            <w:lang w:val="en-US"/>
          </w:rPr>
          <w:t>celiam@uclv.edu.cu</w:t>
        </w:r>
      </w:hyperlink>
      <w:r>
        <w:rPr>
          <w:rFonts w:ascii="Times New Roman" w:hAnsi="Times New Roman" w:cs="Times New Roman"/>
          <w:bCs/>
          <w:lang w:val="en-US"/>
        </w:rPr>
        <w:t xml:space="preserve">. </w:t>
      </w:r>
      <w:r w:rsidRPr="005517F9">
        <w:rPr>
          <w:rFonts w:ascii="Times New Roman" w:hAnsi="Times New Roman" w:cs="Times New Roman"/>
          <w:bCs/>
        </w:rPr>
        <w:t>Cuba</w:t>
      </w:r>
    </w:p>
    <w:p w:rsidR="002D196D" w:rsidRPr="0024146F" w:rsidRDefault="002D196D" w:rsidP="002D196D">
      <w:pPr>
        <w:spacing w:after="0" w:line="360" w:lineRule="auto"/>
        <w:jc w:val="both"/>
        <w:rPr>
          <w:rFonts w:ascii="Times New Roman" w:hAnsi="Times New Roman" w:cs="Times New Roman"/>
          <w:bCs/>
          <w:lang w:val="en-US"/>
        </w:rPr>
      </w:pPr>
      <w:proofErr w:type="spellStart"/>
      <w:r>
        <w:rPr>
          <w:rFonts w:ascii="Times New Roman" w:hAnsi="Times New Roman" w:cs="Times New Roman"/>
          <w:bCs/>
        </w:rPr>
        <w:t>Idalsis</w:t>
      </w:r>
      <w:proofErr w:type="spellEnd"/>
      <w:r>
        <w:rPr>
          <w:rFonts w:ascii="Times New Roman" w:hAnsi="Times New Roman" w:cs="Times New Roman"/>
          <w:bCs/>
        </w:rPr>
        <w:t xml:space="preserve"> </w:t>
      </w:r>
      <w:proofErr w:type="spellStart"/>
      <w:r>
        <w:rPr>
          <w:rFonts w:ascii="Times New Roman" w:hAnsi="Times New Roman" w:cs="Times New Roman"/>
          <w:bCs/>
        </w:rPr>
        <w:t>Fabré</w:t>
      </w:r>
      <w:proofErr w:type="spellEnd"/>
      <w:r>
        <w:rPr>
          <w:rFonts w:ascii="Times New Roman" w:hAnsi="Times New Roman" w:cs="Times New Roman"/>
          <w:bCs/>
        </w:rPr>
        <w:t xml:space="preserve"> Machado. </w:t>
      </w:r>
      <w:r w:rsidRPr="0024146F">
        <w:rPr>
          <w:rFonts w:ascii="Times New Roman" w:hAnsi="Times New Roman" w:cs="Times New Roman"/>
          <w:bCs/>
          <w:lang w:val="en-US"/>
        </w:rPr>
        <w:t>CEC</w:t>
      </w:r>
      <w:r w:rsidR="0024146F">
        <w:rPr>
          <w:rFonts w:ascii="Times New Roman" w:hAnsi="Times New Roman" w:cs="Times New Roman"/>
          <w:bCs/>
          <w:lang w:val="en-US"/>
        </w:rPr>
        <w:t xml:space="preserve">. UCLV. </w:t>
      </w:r>
      <w:hyperlink r:id="rId6" w:history="1">
        <w:r w:rsidR="0024146F" w:rsidRPr="000B2C66">
          <w:rPr>
            <w:rStyle w:val="Hipervnculo"/>
            <w:rFonts w:ascii="Times New Roman" w:hAnsi="Times New Roman" w:cs="Times New Roman"/>
            <w:bCs/>
            <w:lang w:val="en-US"/>
          </w:rPr>
          <w:t>idalsisFM@uclv.edu.cu</w:t>
        </w:r>
      </w:hyperlink>
      <w:r w:rsidR="0024146F">
        <w:rPr>
          <w:rFonts w:ascii="Times New Roman" w:hAnsi="Times New Roman" w:cs="Times New Roman"/>
          <w:bCs/>
          <w:lang w:val="en-US"/>
        </w:rPr>
        <w:t xml:space="preserve">. </w:t>
      </w:r>
      <w:bookmarkStart w:id="0" w:name="_GoBack"/>
      <w:bookmarkEnd w:id="0"/>
      <w:r w:rsidRPr="0024146F">
        <w:rPr>
          <w:rFonts w:ascii="Times New Roman" w:hAnsi="Times New Roman" w:cs="Times New Roman"/>
          <w:bCs/>
          <w:lang w:val="en-US"/>
        </w:rPr>
        <w:t>Cuba</w:t>
      </w:r>
    </w:p>
    <w:p w:rsidR="002D196D" w:rsidRDefault="00447C08" w:rsidP="002D196D">
      <w:pPr>
        <w:spacing w:after="0" w:line="360" w:lineRule="auto"/>
        <w:jc w:val="both"/>
        <w:rPr>
          <w:rFonts w:ascii="Times New Roman" w:hAnsi="Times New Roman" w:cs="Times New Roman"/>
          <w:bCs/>
        </w:rPr>
      </w:pPr>
      <w:r>
        <w:rPr>
          <w:rFonts w:ascii="Times New Roman" w:hAnsi="Times New Roman" w:cs="Times New Roman"/>
          <w:bCs/>
        </w:rPr>
        <w:t>Yami</w:t>
      </w:r>
      <w:r w:rsidR="002D196D">
        <w:rPr>
          <w:rFonts w:ascii="Times New Roman" w:hAnsi="Times New Roman" w:cs="Times New Roman"/>
          <w:bCs/>
        </w:rPr>
        <w:t>la Roque Doval.</w:t>
      </w:r>
      <w:r w:rsidR="002D196D" w:rsidRPr="00447C08">
        <w:rPr>
          <w:rFonts w:ascii="Times New Roman" w:hAnsi="Times New Roman" w:cs="Times New Roman"/>
          <w:bCs/>
        </w:rPr>
        <w:t xml:space="preserve"> CEC. UCLV. </w:t>
      </w:r>
      <w:hyperlink r:id="rId7" w:history="1">
        <w:r w:rsidR="002D196D" w:rsidRPr="00447C08">
          <w:rPr>
            <w:rStyle w:val="Hipervnculo"/>
            <w:rFonts w:ascii="Times New Roman" w:hAnsi="Times New Roman" w:cs="Times New Roman"/>
            <w:bCs/>
          </w:rPr>
          <w:t>yamilar@uclv.edu.cu</w:t>
        </w:r>
      </w:hyperlink>
      <w:r w:rsidR="002D196D" w:rsidRPr="00447C08">
        <w:rPr>
          <w:rFonts w:ascii="Times New Roman" w:hAnsi="Times New Roman" w:cs="Times New Roman"/>
          <w:bCs/>
        </w:rPr>
        <w:t xml:space="preserve">. </w:t>
      </w:r>
      <w:r w:rsidR="002D196D" w:rsidRPr="005517F9">
        <w:rPr>
          <w:rFonts w:ascii="Times New Roman" w:hAnsi="Times New Roman" w:cs="Times New Roman"/>
          <w:bCs/>
        </w:rPr>
        <w:t>Cuba</w:t>
      </w:r>
    </w:p>
    <w:p w:rsidR="002D196D" w:rsidRPr="008F3499" w:rsidRDefault="002D196D" w:rsidP="002D196D">
      <w:pPr>
        <w:spacing w:after="0" w:line="360" w:lineRule="auto"/>
        <w:jc w:val="both"/>
        <w:rPr>
          <w:rFonts w:ascii="Times New Roman" w:hAnsi="Times New Roman" w:cs="Times New Roman"/>
          <w:b/>
          <w:bCs/>
        </w:rPr>
      </w:pPr>
      <w:r w:rsidRPr="008F3499">
        <w:rPr>
          <w:rFonts w:ascii="Times New Roman" w:hAnsi="Times New Roman" w:cs="Times New Roman"/>
          <w:b/>
          <w:bCs/>
        </w:rPr>
        <w:t>Palabras claves</w:t>
      </w:r>
    </w:p>
    <w:p w:rsidR="002D196D" w:rsidRPr="008F3499" w:rsidRDefault="002D196D" w:rsidP="002D196D">
      <w:pPr>
        <w:spacing w:after="0" w:line="360" w:lineRule="auto"/>
        <w:jc w:val="both"/>
        <w:rPr>
          <w:rFonts w:ascii="Times New Roman" w:hAnsi="Times New Roman" w:cs="Times New Roman"/>
          <w:bCs/>
        </w:rPr>
      </w:pPr>
      <w:r w:rsidRPr="008F3499">
        <w:rPr>
          <w:rFonts w:ascii="Times New Roman" w:hAnsi="Times New Roman" w:cs="Times New Roman"/>
          <w:bCs/>
        </w:rPr>
        <w:t>Responsabilidad Social Empresarial, factor resiliente, prevención de la corrupción</w:t>
      </w:r>
    </w:p>
    <w:p w:rsidR="00232C1F" w:rsidRPr="002D196D" w:rsidRDefault="002D196D" w:rsidP="002D196D">
      <w:pPr>
        <w:spacing w:after="0" w:line="360" w:lineRule="auto"/>
        <w:jc w:val="both"/>
        <w:rPr>
          <w:rFonts w:ascii="Times New Roman" w:hAnsi="Times New Roman" w:cs="Times New Roman"/>
          <w:b/>
          <w:bCs/>
        </w:rPr>
      </w:pPr>
      <w:r w:rsidRPr="002D196D">
        <w:rPr>
          <w:rFonts w:ascii="Times New Roman" w:hAnsi="Times New Roman" w:cs="Times New Roman"/>
          <w:b/>
          <w:bCs/>
        </w:rPr>
        <w:t>Resumen</w:t>
      </w:r>
    </w:p>
    <w:p w:rsidR="00232C1F" w:rsidRPr="00D44B4C" w:rsidRDefault="00232C1F" w:rsidP="008E028D">
      <w:pPr>
        <w:pStyle w:val="Default"/>
        <w:spacing w:line="360" w:lineRule="auto"/>
        <w:jc w:val="both"/>
        <w:rPr>
          <w:rFonts w:ascii="Times New Roman" w:hAnsi="Times New Roman" w:cs="Times New Roman"/>
          <w:bCs/>
        </w:rPr>
      </w:pPr>
      <w:r w:rsidRPr="00D44B4C">
        <w:rPr>
          <w:rFonts w:ascii="Times New Roman" w:hAnsi="Times New Roman" w:cs="Times New Roman"/>
          <w:bCs/>
        </w:rPr>
        <w:t>Actualmente irrumpe una problemática compartida por todos a nivel mundial: la corrupción. Esta germina y se desarrolla sin hacer distinción cultural, económica o política. Es un fenómeno que existe tanto en países del tercer mundo como del primer mundo, con sistemas capitalistas o socialistas, no es privativa de la propiedad estatal o de la privada. Más allá de las polémicas que se susciten en este sentido, se puede afirmar que la corrupción traspasa cualquier tipo de fronteras, por lo que se convierte hoy en un grave flagelo mundial.</w:t>
      </w:r>
    </w:p>
    <w:p w:rsidR="00232C1F" w:rsidRPr="00D44B4C" w:rsidRDefault="00232C1F" w:rsidP="008E028D">
      <w:pPr>
        <w:pStyle w:val="Default"/>
        <w:spacing w:line="360" w:lineRule="auto"/>
        <w:jc w:val="both"/>
        <w:rPr>
          <w:rFonts w:ascii="Times New Roman" w:hAnsi="Times New Roman" w:cs="Times New Roman"/>
          <w:bCs/>
        </w:rPr>
      </w:pPr>
      <w:r>
        <w:rPr>
          <w:rFonts w:ascii="Times New Roman" w:hAnsi="Times New Roman" w:cs="Times New Roman"/>
          <w:bCs/>
        </w:rPr>
        <w:t xml:space="preserve">La corrupción </w:t>
      </w:r>
      <w:r w:rsidRPr="00D44B4C">
        <w:rPr>
          <w:rFonts w:ascii="Times New Roman" w:hAnsi="Times New Roman" w:cs="Times New Roman"/>
          <w:bCs/>
        </w:rPr>
        <w:t xml:space="preserve">retrasa el desarrollo económico, cultural y social de los países. Rompe con los principios equitativos de distribución de la riqueza, por lo que profundiza la desigualdad. Genera ineficiencia en las instituciones públicas y desvío de recursos. Es uno de los factores más virulentos de desestabilización y deslegitimación de los sistemas políticos y de la autoridad. Origina antivalores en la cultura social y malestar en el espíritu humano, los cuales se cristalizan en apatía y desconfianza política. En fin, desestabiliza estructuralmente a la sociedad en todos los órdenes posibles. </w:t>
      </w:r>
    </w:p>
    <w:p w:rsidR="00232C1F" w:rsidRDefault="00232C1F" w:rsidP="008E028D">
      <w:pPr>
        <w:pStyle w:val="Default"/>
        <w:spacing w:line="360" w:lineRule="auto"/>
        <w:jc w:val="both"/>
        <w:rPr>
          <w:rFonts w:ascii="Times New Roman" w:hAnsi="Times New Roman" w:cs="Times New Roman"/>
          <w:bCs/>
        </w:rPr>
      </w:pPr>
      <w:r w:rsidRPr="00D44B4C">
        <w:rPr>
          <w:rFonts w:ascii="Times New Roman" w:hAnsi="Times New Roman" w:cs="Times New Roman"/>
          <w:bCs/>
        </w:rPr>
        <w:t>Cuba asume</w:t>
      </w:r>
      <w:r>
        <w:rPr>
          <w:rFonts w:ascii="Times New Roman" w:hAnsi="Times New Roman" w:cs="Times New Roman"/>
          <w:bCs/>
        </w:rPr>
        <w:t xml:space="preserve"> actualmente</w:t>
      </w:r>
      <w:r w:rsidRPr="00D44B4C">
        <w:rPr>
          <w:rFonts w:ascii="Times New Roman" w:hAnsi="Times New Roman" w:cs="Times New Roman"/>
          <w:bCs/>
        </w:rPr>
        <w:t xml:space="preserve"> una lucha frontal hacia este terrible fenómeno, lo cual conforma uno de los elementos fundamentales del trabajo político-ideológico. Necesario para evitar la irreversibilidad del proceso revolucionario, ya que este fenómeno contradice el contenido del Proyecto Social Cubano que se construye y defiende. Constituye un punto rojo en la agenda gubernamental y uno de los lineamientos fundamentales de los apr</w:t>
      </w:r>
      <w:r>
        <w:rPr>
          <w:rFonts w:ascii="Times New Roman" w:hAnsi="Times New Roman" w:cs="Times New Roman"/>
          <w:bCs/>
        </w:rPr>
        <w:t>obados en el VI Congreso del Partido Comunista de Cuba (PCC).</w:t>
      </w:r>
    </w:p>
    <w:p w:rsidR="00232C1F" w:rsidRDefault="00232C1F" w:rsidP="008E028D">
      <w:pPr>
        <w:pStyle w:val="Default"/>
        <w:spacing w:line="360" w:lineRule="auto"/>
        <w:jc w:val="both"/>
        <w:rPr>
          <w:rFonts w:ascii="Times New Roman" w:hAnsi="Times New Roman" w:cs="Times New Roman"/>
          <w:bCs/>
        </w:rPr>
      </w:pPr>
      <w:r>
        <w:rPr>
          <w:rFonts w:ascii="Times New Roman" w:hAnsi="Times New Roman" w:cs="Times New Roman"/>
          <w:bCs/>
        </w:rPr>
        <w:t>Se considera necesario develar el sustrato social que presenta la corrupción ya que esta se ha de entender como una relación social que se produce y reproduce en los procesos de socialización. Los cuales acontecen en el entretejido de organizaciones, instituciones y</w:t>
      </w:r>
      <w:r w:rsidRPr="00FF3EE5">
        <w:rPr>
          <w:rFonts w:ascii="Times New Roman" w:hAnsi="Times New Roman" w:cs="Times New Roman"/>
          <w:bCs/>
        </w:rPr>
        <w:t xml:space="preserve"> estructuras sociales </w:t>
      </w:r>
      <w:r>
        <w:rPr>
          <w:rFonts w:ascii="Times New Roman" w:hAnsi="Times New Roman" w:cs="Times New Roman"/>
          <w:bCs/>
        </w:rPr>
        <w:t xml:space="preserve">en los que se produce, constituye y expresa </w:t>
      </w:r>
      <w:r w:rsidRPr="00FF3EE5">
        <w:rPr>
          <w:rFonts w:ascii="Times New Roman" w:hAnsi="Times New Roman" w:cs="Times New Roman"/>
          <w:bCs/>
        </w:rPr>
        <w:t xml:space="preserve">la subjetividad </w:t>
      </w:r>
      <w:r w:rsidRPr="00FF3EE5">
        <w:rPr>
          <w:rFonts w:ascii="Times New Roman" w:hAnsi="Times New Roman" w:cs="Times New Roman"/>
          <w:bCs/>
        </w:rPr>
        <w:lastRenderedPageBreak/>
        <w:t xml:space="preserve">individual. </w:t>
      </w:r>
      <w:r>
        <w:rPr>
          <w:rFonts w:ascii="Times New Roman" w:hAnsi="Times New Roman" w:cs="Times New Roman"/>
          <w:bCs/>
        </w:rPr>
        <w:t xml:space="preserve">Es una problemática </w:t>
      </w:r>
      <w:proofErr w:type="spellStart"/>
      <w:r>
        <w:rPr>
          <w:rFonts w:ascii="Times New Roman" w:hAnsi="Times New Roman" w:cs="Times New Roman"/>
          <w:bCs/>
        </w:rPr>
        <w:t>multideterminada</w:t>
      </w:r>
      <w:proofErr w:type="spellEnd"/>
      <w:r w:rsidRPr="006617CE">
        <w:rPr>
          <w:rFonts w:ascii="Times New Roman" w:hAnsi="Times New Roman" w:cs="Times New Roman"/>
          <w:bCs/>
        </w:rPr>
        <w:t xml:space="preserve"> por factores históricos, socioculturales, políticos y económicos; relacionados dialécticamente</w:t>
      </w:r>
    </w:p>
    <w:p w:rsidR="00232C1F" w:rsidRDefault="00232C1F" w:rsidP="008E028D">
      <w:pPr>
        <w:pStyle w:val="Default"/>
        <w:spacing w:line="360" w:lineRule="auto"/>
        <w:jc w:val="both"/>
        <w:rPr>
          <w:rFonts w:ascii="Times New Roman" w:hAnsi="Times New Roman" w:cs="Times New Roman"/>
          <w:bCs/>
        </w:rPr>
      </w:pPr>
      <w:r>
        <w:rPr>
          <w:rFonts w:ascii="Times New Roman" w:hAnsi="Times New Roman" w:cs="Times New Roman"/>
          <w:bCs/>
        </w:rPr>
        <w:t xml:space="preserve">La corrupción es un fenómeno social complejo por lo que deviene como imperativo </w:t>
      </w:r>
      <w:r w:rsidRPr="006617CE">
        <w:rPr>
          <w:rFonts w:ascii="Times New Roman" w:hAnsi="Times New Roman" w:cs="Times New Roman"/>
          <w:bCs/>
        </w:rPr>
        <w:t>la construcción de una perspectiva multidisciplinar</w:t>
      </w:r>
      <w:r>
        <w:rPr>
          <w:rFonts w:ascii="Times New Roman" w:hAnsi="Times New Roman" w:cs="Times New Roman"/>
          <w:bCs/>
        </w:rPr>
        <w:t xml:space="preserve"> para su estudio</w:t>
      </w:r>
      <w:r w:rsidRPr="006617CE">
        <w:rPr>
          <w:rFonts w:ascii="Times New Roman" w:hAnsi="Times New Roman" w:cs="Times New Roman"/>
          <w:bCs/>
        </w:rPr>
        <w:t>, en el cual la integración de un enfoque psico</w:t>
      </w:r>
      <w:r>
        <w:rPr>
          <w:rFonts w:ascii="Times New Roman" w:hAnsi="Times New Roman" w:cs="Times New Roman"/>
          <w:bCs/>
        </w:rPr>
        <w:t>social sobresale como necesidad. Este aporta un basamento teórico que facilita la comprensión de la relación individuo/sociedad. L</w:t>
      </w:r>
      <w:r w:rsidRPr="006617CE">
        <w:rPr>
          <w:rFonts w:ascii="Times New Roman" w:hAnsi="Times New Roman" w:cs="Times New Roman"/>
          <w:bCs/>
        </w:rPr>
        <w:t>a constitución, producción y negación mutua de lo individual y lo social</w:t>
      </w:r>
      <w:r>
        <w:rPr>
          <w:rFonts w:ascii="Times New Roman" w:hAnsi="Times New Roman" w:cs="Times New Roman"/>
          <w:bCs/>
        </w:rPr>
        <w:t xml:space="preserve"> y las </w:t>
      </w:r>
      <w:proofErr w:type="spellStart"/>
      <w:r>
        <w:rPr>
          <w:rFonts w:ascii="Times New Roman" w:hAnsi="Times New Roman" w:cs="Times New Roman"/>
          <w:bCs/>
        </w:rPr>
        <w:t>multicausalidades</w:t>
      </w:r>
      <w:proofErr w:type="spellEnd"/>
      <w:r>
        <w:rPr>
          <w:rFonts w:ascii="Times New Roman" w:hAnsi="Times New Roman" w:cs="Times New Roman"/>
          <w:bCs/>
        </w:rPr>
        <w:t xml:space="preserve"> que </w:t>
      </w:r>
      <w:proofErr w:type="spellStart"/>
      <w:r>
        <w:rPr>
          <w:rFonts w:ascii="Times New Roman" w:hAnsi="Times New Roman" w:cs="Times New Roman"/>
          <w:bCs/>
        </w:rPr>
        <w:t>transversalizan</w:t>
      </w:r>
      <w:proofErr w:type="spellEnd"/>
      <w:r>
        <w:rPr>
          <w:rFonts w:ascii="Times New Roman" w:hAnsi="Times New Roman" w:cs="Times New Roman"/>
          <w:bCs/>
        </w:rPr>
        <w:t xml:space="preserve"> y determinan la reproducción de la problemática. </w:t>
      </w:r>
    </w:p>
    <w:p w:rsidR="00232C1F" w:rsidRDefault="00232C1F" w:rsidP="008E028D">
      <w:pPr>
        <w:pStyle w:val="Default"/>
        <w:spacing w:line="360" w:lineRule="auto"/>
        <w:jc w:val="both"/>
        <w:rPr>
          <w:rFonts w:ascii="Times New Roman" w:hAnsi="Times New Roman" w:cs="Times New Roman"/>
          <w:bCs/>
        </w:rPr>
      </w:pPr>
      <w:r>
        <w:rPr>
          <w:rFonts w:ascii="Times New Roman" w:hAnsi="Times New Roman" w:cs="Times New Roman"/>
          <w:bCs/>
        </w:rPr>
        <w:t>Se asume que i</w:t>
      </w:r>
      <w:r w:rsidRPr="00F83234">
        <w:rPr>
          <w:rFonts w:ascii="Times New Roman" w:hAnsi="Times New Roman" w:cs="Times New Roman"/>
          <w:bCs/>
        </w:rPr>
        <w:t>ndependientemente de</w:t>
      </w:r>
      <w:r>
        <w:rPr>
          <w:rFonts w:ascii="Times New Roman" w:hAnsi="Times New Roman" w:cs="Times New Roman"/>
          <w:bCs/>
        </w:rPr>
        <w:t xml:space="preserve"> los diversos criterios que se establecen para la clasificación de la corrupción</w:t>
      </w:r>
      <w:r w:rsidRPr="00F83234">
        <w:rPr>
          <w:rFonts w:ascii="Times New Roman" w:hAnsi="Times New Roman" w:cs="Times New Roman"/>
          <w:bCs/>
        </w:rPr>
        <w:t xml:space="preserve">, </w:t>
      </w:r>
      <w:r>
        <w:rPr>
          <w:rFonts w:ascii="Times New Roman" w:hAnsi="Times New Roman" w:cs="Times New Roman"/>
          <w:bCs/>
        </w:rPr>
        <w:t>el</w:t>
      </w:r>
      <w:r w:rsidRPr="00F83234">
        <w:rPr>
          <w:rFonts w:ascii="Times New Roman" w:hAnsi="Times New Roman" w:cs="Times New Roman"/>
          <w:bCs/>
        </w:rPr>
        <w:t xml:space="preserve"> fenómeno se desarrolla</w:t>
      </w:r>
      <w:r>
        <w:rPr>
          <w:rFonts w:ascii="Times New Roman" w:hAnsi="Times New Roman" w:cs="Times New Roman"/>
          <w:bCs/>
        </w:rPr>
        <w:t xml:space="preserve"> en aquellos espacios </w:t>
      </w:r>
      <w:r w:rsidRPr="00FF3EE5">
        <w:rPr>
          <w:rFonts w:ascii="Times New Roman" w:hAnsi="Times New Roman" w:cs="Times New Roman"/>
          <w:bCs/>
        </w:rPr>
        <w:t>institucionalizados, es</w:t>
      </w:r>
      <w:r>
        <w:rPr>
          <w:rFonts w:ascii="Times New Roman" w:hAnsi="Times New Roman" w:cs="Times New Roman"/>
          <w:bCs/>
        </w:rPr>
        <w:t xml:space="preserve">tructurados y normativos, fundamentalmente </w:t>
      </w:r>
      <w:r w:rsidRPr="00F83234">
        <w:rPr>
          <w:rFonts w:ascii="Times New Roman" w:hAnsi="Times New Roman" w:cs="Times New Roman"/>
          <w:bCs/>
        </w:rPr>
        <w:t xml:space="preserve">en el marco organizacional </w:t>
      </w:r>
      <w:r>
        <w:rPr>
          <w:rFonts w:ascii="Times New Roman" w:hAnsi="Times New Roman" w:cs="Times New Roman"/>
          <w:bCs/>
        </w:rPr>
        <w:t xml:space="preserve">(Olivera, </w:t>
      </w:r>
      <w:r w:rsidRPr="00FF3EE5">
        <w:rPr>
          <w:rFonts w:ascii="Times New Roman" w:hAnsi="Times New Roman" w:cs="Times New Roman"/>
        </w:rPr>
        <w:t>2015</w:t>
      </w:r>
      <w:r>
        <w:rPr>
          <w:rFonts w:ascii="Times New Roman" w:hAnsi="Times New Roman" w:cs="Times New Roman"/>
        </w:rPr>
        <w:t xml:space="preserve">; </w:t>
      </w:r>
      <w:proofErr w:type="spellStart"/>
      <w:r>
        <w:rPr>
          <w:rFonts w:ascii="Times New Roman" w:hAnsi="Times New Roman" w:cs="Times New Roman"/>
          <w:bCs/>
        </w:rPr>
        <w:t>Fabré</w:t>
      </w:r>
      <w:proofErr w:type="spellEnd"/>
      <w:r>
        <w:rPr>
          <w:rFonts w:ascii="Times New Roman" w:hAnsi="Times New Roman" w:cs="Times New Roman"/>
          <w:bCs/>
        </w:rPr>
        <w:t xml:space="preserve"> et al., 2018). </w:t>
      </w:r>
      <w:r>
        <w:rPr>
          <w:rFonts w:ascii="Times New Roman" w:hAnsi="Times New Roman" w:cs="Times New Roman"/>
          <w:lang w:eastAsia="es-MX"/>
        </w:rPr>
        <w:t xml:space="preserve">Por sus características y organización estos espacios potencian la aparición del fenómeno pues se instauran al interno de las organizaciones procesos de socialización de prácticas, comportamientos y red de relaciones que generan e inducen a la corrupción, la normalizan y establecen en la cultura organizacional y </w:t>
      </w:r>
      <w:r>
        <w:rPr>
          <w:rFonts w:ascii="Times New Roman" w:hAnsi="Times New Roman" w:cs="Times New Roman"/>
          <w:bCs/>
        </w:rPr>
        <w:t>reproducen en el tejido social, al devenir este como un agente socializador fundamental. Por tanto, se han de asumir además los conocimientos que se derivan de la teoría organizacional en la construcción de una perspectiva multidisciplinar en el estudio de la corrupción.</w:t>
      </w:r>
    </w:p>
    <w:p w:rsidR="008E028D" w:rsidRPr="008E028D" w:rsidRDefault="008E028D" w:rsidP="008E028D">
      <w:pPr>
        <w:autoSpaceDE w:val="0"/>
        <w:autoSpaceDN w:val="0"/>
        <w:adjustRightInd w:val="0"/>
        <w:spacing w:after="0" w:line="360" w:lineRule="auto"/>
        <w:jc w:val="both"/>
        <w:rPr>
          <w:rFonts w:ascii="Times New Roman" w:eastAsia="Times New Roman" w:hAnsi="Times New Roman" w:cs="Times New Roman"/>
          <w:bCs/>
          <w:color w:val="000000"/>
          <w:sz w:val="24"/>
          <w:szCs w:val="24"/>
          <w:lang w:eastAsia="es-ES"/>
        </w:rPr>
      </w:pPr>
      <w:r w:rsidRPr="008E028D">
        <w:rPr>
          <w:rFonts w:ascii="Times New Roman" w:eastAsia="Times New Roman" w:hAnsi="Times New Roman" w:cs="Times New Roman"/>
          <w:bCs/>
          <w:color w:val="000000"/>
          <w:sz w:val="24"/>
          <w:szCs w:val="24"/>
          <w:lang w:eastAsia="es-ES"/>
        </w:rPr>
        <w:t>La corrupción en Cuba se manifiesta mayormente en las esferas de la administración pública pero principalmente en el sector empresarial.</w:t>
      </w:r>
      <w:r>
        <w:rPr>
          <w:rFonts w:ascii="Times New Roman" w:eastAsia="Times New Roman" w:hAnsi="Times New Roman" w:cs="Times New Roman"/>
          <w:bCs/>
          <w:color w:val="000000"/>
          <w:sz w:val="24"/>
          <w:szCs w:val="24"/>
          <w:lang w:eastAsia="es-ES"/>
        </w:rPr>
        <w:t xml:space="preserve"> </w:t>
      </w:r>
      <w:r w:rsidRPr="008E028D">
        <w:rPr>
          <w:rFonts w:ascii="Times New Roman" w:eastAsia="Times New Roman" w:hAnsi="Times New Roman" w:cs="Times New Roman"/>
          <w:bCs/>
          <w:color w:val="000000"/>
          <w:sz w:val="24"/>
          <w:szCs w:val="24"/>
          <w:lang w:eastAsia="es-ES"/>
        </w:rPr>
        <w:t xml:space="preserve">Desde los vericuetos clasificatorios desde los que se fragmenta y dispersa el estudio de la corrupción se denomina administrativa a aquella relacionada a la esfera pública. Debido a que se señala por el PCC que este tipo de corrupción es el de mayor preponderancia en Cuba y al generase este precisamente desde aquellos contextos que se consideran esenciales en la socialización de la corrupción, esta deviene objeto de estudio de la presenta investigación. </w:t>
      </w:r>
    </w:p>
    <w:p w:rsidR="008E028D" w:rsidRDefault="008E028D" w:rsidP="008E028D">
      <w:pPr>
        <w:pStyle w:val="Default"/>
        <w:spacing w:line="360" w:lineRule="auto"/>
        <w:jc w:val="both"/>
        <w:rPr>
          <w:rFonts w:ascii="Times New Roman" w:eastAsiaTheme="minorHAnsi" w:hAnsi="Times New Roman" w:cs="Times New Roman"/>
          <w:bCs/>
          <w:color w:val="auto"/>
          <w:sz w:val="22"/>
          <w:szCs w:val="22"/>
          <w:lang w:eastAsia="en-US"/>
        </w:rPr>
      </w:pPr>
      <w:r w:rsidRPr="008E028D">
        <w:rPr>
          <w:rFonts w:ascii="Times New Roman" w:eastAsiaTheme="minorHAnsi" w:hAnsi="Times New Roman" w:cs="Times New Roman"/>
          <w:bCs/>
          <w:color w:val="auto"/>
          <w:sz w:val="22"/>
          <w:szCs w:val="22"/>
          <w:lang w:eastAsia="en-US"/>
        </w:rPr>
        <w:t>Los contextos organizacionales, específicamente las empresas actuales, son el motor impulsor de la sociedad pues es el lugar donde se concreta o no la reproducción ampliada de la economía y el modo de organización de la producción. Donde se forman las relaciones sociales de producción, las relaciones de propiedad, la estructura socio-clasista. Influye en la determinación del lugar que ocupa cada individuo en el entramado organizacional, institucional y grupal.</w:t>
      </w:r>
    </w:p>
    <w:p w:rsidR="008E028D" w:rsidRDefault="008E028D" w:rsidP="008E028D">
      <w:pPr>
        <w:pStyle w:val="Default"/>
        <w:spacing w:line="360" w:lineRule="auto"/>
        <w:jc w:val="both"/>
        <w:rPr>
          <w:rFonts w:ascii="Times New Roman" w:hAnsi="Times New Roman" w:cs="Times New Roman"/>
          <w:bCs/>
        </w:rPr>
      </w:pPr>
      <w:r>
        <w:rPr>
          <w:rFonts w:ascii="Times New Roman" w:hAnsi="Times New Roman" w:cs="Times New Roman"/>
          <w:bCs/>
        </w:rPr>
        <w:t xml:space="preserve">Es decir, los espacios organizacionales, específicamente el sector empresarial y la EES para el caso cubano, se instauran como contextos idóneos para el estudio y enfrentamiento de la corrupción. Al considerarse como un eslabón fundamental en la socialización y </w:t>
      </w:r>
      <w:r>
        <w:rPr>
          <w:rFonts w:ascii="Times New Roman" w:hAnsi="Times New Roman" w:cs="Times New Roman"/>
          <w:bCs/>
        </w:rPr>
        <w:lastRenderedPageBreak/>
        <w:t xml:space="preserve">reproducción de la problemáticas, hacia estos espacios se han de dirigir fundamentalmente los esfuerzos para combatir este flagelo. En este caso se considera pertinente partir de un enfoque preventivo del problema al ser evidente las ineficiencias de los métodos coercitivos preponderantes </w:t>
      </w:r>
      <w:r w:rsidRPr="00470F16">
        <w:rPr>
          <w:rFonts w:ascii="Times New Roman" w:hAnsi="Times New Roman" w:cs="Times New Roman"/>
          <w:bCs/>
        </w:rPr>
        <w:t xml:space="preserve">(Suárez, </w:t>
      </w:r>
      <w:proofErr w:type="spellStart"/>
      <w:r w:rsidRPr="00470F16">
        <w:rPr>
          <w:rFonts w:ascii="Times New Roman" w:hAnsi="Times New Roman" w:cs="Times New Roman"/>
          <w:bCs/>
        </w:rPr>
        <w:t>Isuani</w:t>
      </w:r>
      <w:proofErr w:type="spellEnd"/>
      <w:r w:rsidRPr="00470F16">
        <w:rPr>
          <w:rFonts w:ascii="Times New Roman" w:hAnsi="Times New Roman" w:cs="Times New Roman"/>
          <w:bCs/>
        </w:rPr>
        <w:t xml:space="preserve"> y </w:t>
      </w:r>
      <w:proofErr w:type="spellStart"/>
      <w:r w:rsidRPr="00470F16">
        <w:rPr>
          <w:rFonts w:ascii="Times New Roman" w:hAnsi="Times New Roman" w:cs="Times New Roman"/>
          <w:bCs/>
        </w:rPr>
        <w:t>Jabbaz</w:t>
      </w:r>
      <w:proofErr w:type="spellEnd"/>
      <w:r w:rsidRPr="00470F16">
        <w:rPr>
          <w:rFonts w:ascii="Times New Roman" w:hAnsi="Times New Roman" w:cs="Times New Roman"/>
          <w:bCs/>
        </w:rPr>
        <w:t xml:space="preserve">, 2001; </w:t>
      </w:r>
      <w:proofErr w:type="spellStart"/>
      <w:r w:rsidRPr="00470F16">
        <w:rPr>
          <w:rFonts w:ascii="Times New Roman" w:hAnsi="Times New Roman" w:cs="Times New Roman"/>
          <w:bCs/>
        </w:rPr>
        <w:t>Fabré</w:t>
      </w:r>
      <w:proofErr w:type="spellEnd"/>
      <w:r w:rsidRPr="00470F16">
        <w:rPr>
          <w:rFonts w:ascii="Times New Roman" w:hAnsi="Times New Roman" w:cs="Times New Roman"/>
          <w:bCs/>
        </w:rPr>
        <w:t xml:space="preserve"> et al., 2018).</w:t>
      </w:r>
    </w:p>
    <w:p w:rsidR="008E028D" w:rsidRPr="008E028D" w:rsidRDefault="008E028D" w:rsidP="008E028D">
      <w:pPr>
        <w:autoSpaceDE w:val="0"/>
        <w:autoSpaceDN w:val="0"/>
        <w:adjustRightInd w:val="0"/>
        <w:spacing w:after="0" w:line="360" w:lineRule="auto"/>
        <w:jc w:val="both"/>
        <w:rPr>
          <w:rFonts w:ascii="Times New Roman" w:eastAsia="Times New Roman" w:hAnsi="Times New Roman" w:cs="Times New Roman"/>
          <w:bCs/>
          <w:color w:val="000000"/>
          <w:sz w:val="24"/>
          <w:szCs w:val="24"/>
          <w:lang w:eastAsia="es-ES"/>
        </w:rPr>
      </w:pPr>
      <w:r w:rsidRPr="008E028D">
        <w:rPr>
          <w:rFonts w:ascii="Times New Roman" w:eastAsia="Times New Roman" w:hAnsi="Times New Roman" w:cs="Times New Roman"/>
          <w:bCs/>
          <w:color w:val="000000"/>
          <w:sz w:val="24"/>
          <w:szCs w:val="24"/>
          <w:lang w:eastAsia="es-ES"/>
        </w:rPr>
        <w:t>Se considera que las acciones o estrategias preventivas que se desarrollen en los contextos empresariales se han de centrar en la potenciación de la Responsabilidad Social Empresarial (RSE): un nuevo enfoque de gestión empresarial de contrapartida a la corrupción administrativa.</w:t>
      </w:r>
    </w:p>
    <w:p w:rsidR="008E028D" w:rsidRDefault="008E028D" w:rsidP="008E028D">
      <w:pPr>
        <w:pStyle w:val="Default"/>
        <w:spacing w:line="360" w:lineRule="auto"/>
        <w:jc w:val="both"/>
        <w:rPr>
          <w:rFonts w:ascii="Times New Roman" w:eastAsiaTheme="minorHAnsi" w:hAnsi="Times New Roman" w:cs="Times New Roman"/>
          <w:color w:val="auto"/>
          <w:sz w:val="22"/>
          <w:szCs w:val="22"/>
          <w:lang w:eastAsia="en-US"/>
        </w:rPr>
      </w:pPr>
      <w:r w:rsidRPr="008E028D">
        <w:rPr>
          <w:rFonts w:ascii="Times New Roman" w:eastAsiaTheme="minorHAnsi" w:hAnsi="Times New Roman" w:cs="Times New Roman"/>
          <w:color w:val="auto"/>
          <w:sz w:val="22"/>
          <w:szCs w:val="22"/>
          <w:lang w:eastAsia="en-US"/>
        </w:rPr>
        <w:t>La RSE es una temática que suscita gran interés en el sector empresarial a nivel internacional. Son disímiles las investigaciones que se realizan sobre este tópico por infinidad de autores desde espacios académicos.</w:t>
      </w:r>
    </w:p>
    <w:p w:rsidR="008E028D" w:rsidRPr="008E028D" w:rsidRDefault="008E028D" w:rsidP="008E028D">
      <w:pPr>
        <w:autoSpaceDE w:val="0"/>
        <w:autoSpaceDN w:val="0"/>
        <w:adjustRightInd w:val="0"/>
        <w:spacing w:after="0" w:line="360" w:lineRule="auto"/>
        <w:jc w:val="both"/>
        <w:rPr>
          <w:rFonts w:ascii="Times New Roman" w:eastAsia="Times New Roman" w:hAnsi="Times New Roman" w:cs="Times New Roman"/>
          <w:bCs/>
          <w:color w:val="000000"/>
          <w:sz w:val="24"/>
          <w:szCs w:val="24"/>
          <w:lang w:eastAsia="es-ES"/>
        </w:rPr>
      </w:pPr>
      <w:r w:rsidRPr="008E028D">
        <w:rPr>
          <w:rFonts w:ascii="Times New Roman" w:eastAsia="Times New Roman" w:hAnsi="Times New Roman" w:cs="Times New Roman"/>
          <w:bCs/>
          <w:color w:val="000000"/>
          <w:sz w:val="24"/>
          <w:szCs w:val="24"/>
          <w:lang w:eastAsia="es-ES"/>
        </w:rPr>
        <w:t xml:space="preserve">La perspectiva de RSE se ha de integrar a los procesos de gestión empresarial de la EES orientadas específicamente a alcanzar la socialización de los trabajadores en relaciones sociales socialistas desde la cooperación y la solidaridad. Por tanto, ha de asumir como objetivo primordial la materialización de la condición de productores–propietarios de los trabajadores, de sus intereses, teniendo como principio que el colectivo y los individuos participen conscientemente en la conducción de todos los procesos. Socializar a sujetos consientes y críticos de su realidad a partir de la creación de espacios para el desarrollo y expresión de sus potencialidades creadoras, para el ejercicio del poder político, con pleno convencimiento de su protagonismo en el proceso de construcción del socialismo. </w:t>
      </w:r>
    </w:p>
    <w:p w:rsidR="008E028D" w:rsidRPr="008E028D" w:rsidRDefault="008E028D" w:rsidP="008E028D">
      <w:pPr>
        <w:autoSpaceDE w:val="0"/>
        <w:autoSpaceDN w:val="0"/>
        <w:adjustRightInd w:val="0"/>
        <w:spacing w:after="0" w:line="360" w:lineRule="auto"/>
        <w:jc w:val="both"/>
        <w:rPr>
          <w:rFonts w:ascii="Times New Roman" w:eastAsia="Times New Roman" w:hAnsi="Times New Roman" w:cs="Times New Roman"/>
          <w:bCs/>
          <w:color w:val="000000"/>
          <w:sz w:val="24"/>
          <w:szCs w:val="24"/>
          <w:lang w:eastAsia="es-ES"/>
        </w:rPr>
      </w:pPr>
      <w:r w:rsidRPr="008E028D">
        <w:rPr>
          <w:rFonts w:ascii="Times New Roman" w:eastAsia="Times New Roman" w:hAnsi="Times New Roman" w:cs="Times New Roman"/>
          <w:bCs/>
          <w:color w:val="000000"/>
          <w:sz w:val="24"/>
          <w:szCs w:val="24"/>
          <w:lang w:eastAsia="es-ES"/>
        </w:rPr>
        <w:t xml:space="preserve">A partir de la concreción de esta perspectiva de RSE se conformaría resiliencia organizacional para la prevención de la corrupción administrativa en estos espacios ya que se incidiría un determinante cardinal de la corrupción en los procesos de transición al socialismo: la plena realización de la propiedad social y la socialización real de los medios de producción </w:t>
      </w:r>
    </w:p>
    <w:p w:rsidR="008E028D" w:rsidRDefault="008E028D" w:rsidP="008E028D">
      <w:pPr>
        <w:pStyle w:val="Default"/>
        <w:spacing w:line="360" w:lineRule="auto"/>
        <w:jc w:val="both"/>
        <w:rPr>
          <w:rFonts w:ascii="Times New Roman" w:hAnsi="Times New Roman" w:cs="Times New Roman"/>
          <w:bCs/>
        </w:rPr>
      </w:pPr>
      <w:r w:rsidRPr="008E028D">
        <w:rPr>
          <w:rFonts w:ascii="Times New Roman" w:eastAsiaTheme="minorHAnsi" w:hAnsi="Times New Roman" w:cs="Times New Roman"/>
          <w:bCs/>
          <w:color w:val="auto"/>
          <w:sz w:val="22"/>
          <w:szCs w:val="22"/>
          <w:lang w:eastAsia="en-US"/>
        </w:rPr>
        <w:t xml:space="preserve">El accionar consciente de las EES desde </w:t>
      </w:r>
      <w:r>
        <w:rPr>
          <w:rFonts w:ascii="Times New Roman" w:eastAsiaTheme="minorHAnsi" w:hAnsi="Times New Roman" w:cs="Times New Roman"/>
          <w:bCs/>
          <w:color w:val="auto"/>
          <w:sz w:val="22"/>
          <w:szCs w:val="22"/>
          <w:lang w:eastAsia="en-US"/>
        </w:rPr>
        <w:t>la resiliencia organizacional</w:t>
      </w:r>
      <w:r w:rsidRPr="008E028D">
        <w:rPr>
          <w:rFonts w:ascii="Times New Roman" w:eastAsiaTheme="minorHAnsi" w:hAnsi="Times New Roman" w:cs="Times New Roman"/>
          <w:bCs/>
          <w:color w:val="auto"/>
          <w:sz w:val="22"/>
          <w:szCs w:val="22"/>
          <w:lang w:eastAsia="en-US"/>
        </w:rPr>
        <w:t xml:space="preserve"> permitiría generar una mayor capacidad de resistir y anticipar fenómenos relacionados a la corrupción administraba al socializar a los trabajadores en relaciones sanas y verdaderamente socialistas a partir del fortalecimiento de la colectividad, la conciencia social, los valores humanos socialistas y la identificación productores–propietarios de los trabajadores.</w:t>
      </w:r>
    </w:p>
    <w:p w:rsidR="008E028D" w:rsidRDefault="008E028D" w:rsidP="008E028D">
      <w:pPr>
        <w:pStyle w:val="Default"/>
        <w:spacing w:line="360" w:lineRule="auto"/>
        <w:jc w:val="both"/>
        <w:rPr>
          <w:rFonts w:ascii="Times New Roman" w:hAnsi="Times New Roman" w:cs="Times New Roman"/>
          <w:b/>
          <w:bCs/>
        </w:rPr>
      </w:pPr>
      <w:r w:rsidRPr="008E028D">
        <w:rPr>
          <w:rFonts w:ascii="Times New Roman" w:hAnsi="Times New Roman" w:cs="Times New Roman"/>
          <w:b/>
          <w:bCs/>
        </w:rPr>
        <w:t>Referencias</w:t>
      </w:r>
    </w:p>
    <w:p w:rsidR="008E028D" w:rsidRPr="0053286A" w:rsidRDefault="008E028D" w:rsidP="008E028D">
      <w:pPr>
        <w:spacing w:after="0" w:line="360" w:lineRule="auto"/>
        <w:ind w:left="709" w:hanging="709"/>
        <w:jc w:val="both"/>
        <w:rPr>
          <w:rFonts w:ascii="Times New Roman" w:hAnsi="Times New Roman" w:cs="Times New Roman"/>
          <w:sz w:val="24"/>
          <w:szCs w:val="24"/>
        </w:rPr>
      </w:pPr>
      <w:proofErr w:type="spellStart"/>
      <w:r>
        <w:rPr>
          <w:rFonts w:ascii="Times New Roman" w:hAnsi="Times New Roman" w:cs="Times New Roman"/>
          <w:sz w:val="24"/>
          <w:szCs w:val="24"/>
        </w:rPr>
        <w:t>Fabré</w:t>
      </w:r>
      <w:proofErr w:type="spellEnd"/>
      <w:r>
        <w:rPr>
          <w:rFonts w:ascii="Times New Roman" w:hAnsi="Times New Roman" w:cs="Times New Roman"/>
          <w:sz w:val="24"/>
          <w:szCs w:val="24"/>
        </w:rPr>
        <w:t xml:space="preserve">, I., </w:t>
      </w:r>
      <w:r w:rsidRPr="00D26926">
        <w:rPr>
          <w:rFonts w:ascii="Times New Roman" w:hAnsi="Times New Roman" w:cs="Times New Roman"/>
          <w:sz w:val="24"/>
          <w:szCs w:val="24"/>
        </w:rPr>
        <w:t xml:space="preserve">Riera, C.M., Roque, Y., González, M., Barroso, J.L., Alemán, S., Crespo, G., Ortega, Y., Rivas, E. &amp; Castro, J. A. (2018). </w:t>
      </w:r>
      <w:r w:rsidRPr="002A5B2A">
        <w:rPr>
          <w:rFonts w:ascii="Times New Roman" w:hAnsi="Times New Roman" w:cs="Times New Roman"/>
          <w:i/>
          <w:sz w:val="24"/>
          <w:szCs w:val="24"/>
        </w:rPr>
        <w:t xml:space="preserve">Reflexión crítica sobre las </w:t>
      </w:r>
      <w:r w:rsidRPr="002A5B2A">
        <w:rPr>
          <w:rFonts w:ascii="Times New Roman" w:hAnsi="Times New Roman" w:cs="Times New Roman"/>
          <w:i/>
          <w:sz w:val="24"/>
          <w:szCs w:val="24"/>
        </w:rPr>
        <w:lastRenderedPageBreak/>
        <w:t>concepciones teóricas de la corrupción desde lo multidisciplinar</w:t>
      </w:r>
      <w:r>
        <w:rPr>
          <w:rFonts w:ascii="Times New Roman" w:hAnsi="Times New Roman" w:cs="Times New Roman"/>
          <w:i/>
          <w:sz w:val="24"/>
          <w:szCs w:val="24"/>
        </w:rPr>
        <w:t xml:space="preserve">. </w:t>
      </w:r>
      <w:r>
        <w:rPr>
          <w:rFonts w:ascii="Times New Roman" w:hAnsi="Times New Roman" w:cs="Times New Roman"/>
          <w:sz w:val="24"/>
          <w:szCs w:val="24"/>
        </w:rPr>
        <w:t xml:space="preserve">Santa Clara: </w:t>
      </w:r>
      <w:proofErr w:type="spellStart"/>
      <w:r>
        <w:rPr>
          <w:rFonts w:ascii="Times New Roman" w:hAnsi="Times New Roman" w:cs="Times New Roman"/>
          <w:sz w:val="24"/>
          <w:szCs w:val="24"/>
        </w:rPr>
        <w:t>Feijóo</w:t>
      </w:r>
      <w:proofErr w:type="spellEnd"/>
      <w:r>
        <w:rPr>
          <w:rFonts w:ascii="Times New Roman" w:hAnsi="Times New Roman" w:cs="Times New Roman"/>
          <w:sz w:val="24"/>
          <w:szCs w:val="24"/>
        </w:rPr>
        <w:t>.</w:t>
      </w:r>
    </w:p>
    <w:p w:rsidR="008E028D" w:rsidRPr="00FF3EE5" w:rsidRDefault="008E028D" w:rsidP="008E028D">
      <w:pPr>
        <w:spacing w:after="0" w:line="360" w:lineRule="auto"/>
        <w:ind w:left="709" w:hanging="709"/>
        <w:rPr>
          <w:rFonts w:ascii="Times New Roman" w:hAnsi="Times New Roman" w:cs="Times New Roman"/>
          <w:color w:val="0563C1" w:themeColor="hyperlink"/>
          <w:sz w:val="24"/>
          <w:szCs w:val="24"/>
          <w:u w:val="single"/>
        </w:rPr>
      </w:pPr>
      <w:r w:rsidRPr="00FF3EE5">
        <w:rPr>
          <w:rFonts w:ascii="Times New Roman" w:hAnsi="Times New Roman" w:cs="Times New Roman"/>
          <w:sz w:val="24"/>
          <w:szCs w:val="24"/>
        </w:rPr>
        <w:t>Olivera, M. (2015). Hacia una sociología de la corrupción:</w:t>
      </w:r>
      <w:r>
        <w:rPr>
          <w:rFonts w:ascii="Times New Roman" w:hAnsi="Times New Roman" w:cs="Times New Roman"/>
          <w:sz w:val="24"/>
          <w:szCs w:val="24"/>
        </w:rPr>
        <w:t xml:space="preserve"> </w:t>
      </w:r>
      <w:r w:rsidRPr="00FF3EE5">
        <w:rPr>
          <w:rFonts w:ascii="Times New Roman" w:hAnsi="Times New Roman" w:cs="Times New Roman"/>
          <w:sz w:val="24"/>
          <w:szCs w:val="24"/>
        </w:rPr>
        <w:t xml:space="preserve">una base científica para emprender reales políticas anticorrupción. </w:t>
      </w:r>
      <w:r w:rsidRPr="00FF3EE5">
        <w:rPr>
          <w:rFonts w:ascii="Times New Roman" w:hAnsi="Times New Roman" w:cs="Times New Roman"/>
          <w:i/>
          <w:sz w:val="24"/>
          <w:szCs w:val="24"/>
        </w:rPr>
        <w:t xml:space="preserve">Probidad, </w:t>
      </w:r>
      <w:r w:rsidRPr="00FF3EE5">
        <w:rPr>
          <w:rFonts w:ascii="Times New Roman" w:hAnsi="Times New Roman" w:cs="Times New Roman"/>
          <w:sz w:val="24"/>
          <w:szCs w:val="24"/>
        </w:rPr>
        <w:t xml:space="preserve">17. Recuperado de </w:t>
      </w:r>
      <w:hyperlink r:id="rId8" w:history="1">
        <w:r w:rsidRPr="00FF3EE5">
          <w:rPr>
            <w:rFonts w:ascii="Times New Roman" w:hAnsi="Times New Roman" w:cs="Times New Roman"/>
            <w:color w:val="0563C1" w:themeColor="hyperlink"/>
            <w:sz w:val="24"/>
            <w:szCs w:val="24"/>
            <w:u w:val="single"/>
          </w:rPr>
          <w:t>http://www.revistaprobidad.info/021/013.html</w:t>
        </w:r>
      </w:hyperlink>
    </w:p>
    <w:p w:rsidR="008E028D" w:rsidRPr="00FF3EE5" w:rsidRDefault="008E028D" w:rsidP="008E028D">
      <w:pPr>
        <w:spacing w:after="0" w:line="360" w:lineRule="auto"/>
        <w:ind w:left="709" w:hanging="709"/>
        <w:rPr>
          <w:rFonts w:ascii="Times New Roman" w:eastAsia="Times New Roman" w:hAnsi="Times New Roman" w:cs="Times New Roman"/>
          <w:sz w:val="24"/>
          <w:szCs w:val="24"/>
          <w:lang w:eastAsia="es-MX"/>
        </w:rPr>
      </w:pPr>
      <w:r w:rsidRPr="00FF3EE5">
        <w:rPr>
          <w:rFonts w:ascii="Times New Roman" w:eastAsia="Times New Roman" w:hAnsi="Times New Roman" w:cs="Times New Roman"/>
          <w:bCs/>
          <w:sz w:val="24"/>
          <w:szCs w:val="24"/>
          <w:lang w:eastAsia="es-MX"/>
        </w:rPr>
        <w:t xml:space="preserve">Suárez, F., </w:t>
      </w:r>
      <w:proofErr w:type="spellStart"/>
      <w:r w:rsidRPr="00FF3EE5">
        <w:rPr>
          <w:rFonts w:ascii="Times New Roman" w:eastAsia="Times New Roman" w:hAnsi="Times New Roman" w:cs="Times New Roman"/>
          <w:bCs/>
          <w:sz w:val="24"/>
          <w:szCs w:val="24"/>
          <w:lang w:eastAsia="es-MX"/>
        </w:rPr>
        <w:t>Isuani</w:t>
      </w:r>
      <w:proofErr w:type="spellEnd"/>
      <w:r w:rsidRPr="00FF3EE5">
        <w:rPr>
          <w:rFonts w:ascii="Times New Roman" w:eastAsia="Times New Roman" w:hAnsi="Times New Roman" w:cs="Times New Roman"/>
          <w:bCs/>
          <w:sz w:val="24"/>
          <w:szCs w:val="24"/>
          <w:lang w:eastAsia="es-MX"/>
        </w:rPr>
        <w:t xml:space="preserve">, F. &amp; </w:t>
      </w:r>
      <w:proofErr w:type="spellStart"/>
      <w:r w:rsidRPr="00FF3EE5">
        <w:rPr>
          <w:rFonts w:ascii="Times New Roman" w:eastAsia="Times New Roman" w:hAnsi="Times New Roman" w:cs="Times New Roman"/>
          <w:bCs/>
          <w:sz w:val="24"/>
          <w:szCs w:val="24"/>
          <w:lang w:eastAsia="es-MX"/>
        </w:rPr>
        <w:t>Jabbaz</w:t>
      </w:r>
      <w:proofErr w:type="spellEnd"/>
      <w:r w:rsidRPr="00FF3EE5">
        <w:rPr>
          <w:rFonts w:ascii="Times New Roman" w:hAnsi="Times New Roman" w:cs="Times New Roman"/>
          <w:sz w:val="24"/>
          <w:szCs w:val="24"/>
        </w:rPr>
        <w:t xml:space="preserve">, M. (2001). </w:t>
      </w:r>
      <w:r w:rsidRPr="00FF3EE5">
        <w:rPr>
          <w:rFonts w:ascii="Times New Roman" w:eastAsia="Times New Roman" w:hAnsi="Times New Roman" w:cs="Times New Roman"/>
          <w:bCs/>
          <w:i/>
          <w:sz w:val="24"/>
          <w:szCs w:val="24"/>
          <w:lang w:eastAsia="es-MX"/>
        </w:rPr>
        <w:t>La corrupción organizacional:</w:t>
      </w:r>
      <w:r>
        <w:rPr>
          <w:rFonts w:ascii="Times New Roman" w:eastAsia="Times New Roman" w:hAnsi="Times New Roman" w:cs="Times New Roman"/>
          <w:bCs/>
          <w:i/>
          <w:sz w:val="24"/>
          <w:szCs w:val="24"/>
          <w:lang w:eastAsia="es-MX"/>
        </w:rPr>
        <w:t xml:space="preserve"> </w:t>
      </w:r>
      <w:r w:rsidRPr="00FF3EE5">
        <w:rPr>
          <w:rFonts w:ascii="Times New Roman" w:eastAsia="Times New Roman" w:hAnsi="Times New Roman" w:cs="Times New Roman"/>
          <w:bCs/>
          <w:i/>
          <w:sz w:val="24"/>
          <w:szCs w:val="24"/>
          <w:lang w:eastAsia="es-MX"/>
        </w:rPr>
        <w:t xml:space="preserve">aportes para el desarrollo teórico-conceptual. </w:t>
      </w:r>
      <w:r w:rsidRPr="00FF3EE5">
        <w:rPr>
          <w:rFonts w:ascii="Times New Roman" w:eastAsia="Times New Roman" w:hAnsi="Times New Roman" w:cs="Times New Roman"/>
          <w:sz w:val="24"/>
          <w:szCs w:val="24"/>
          <w:lang w:eastAsia="es-MX"/>
        </w:rPr>
        <w:t>Buenos Aires: Instituto de Investigaciones Administrativas de la Facultad de Ciencias Económicas de la Universidad de Buenos Aires.</w:t>
      </w:r>
    </w:p>
    <w:p w:rsidR="008E028D" w:rsidRPr="00FF3EE5" w:rsidRDefault="008E028D" w:rsidP="008E028D">
      <w:pPr>
        <w:spacing w:after="0" w:line="360" w:lineRule="auto"/>
        <w:ind w:left="709" w:hanging="709"/>
        <w:jc w:val="both"/>
        <w:rPr>
          <w:rFonts w:ascii="Times New Roman" w:eastAsia="Times New Roman" w:hAnsi="Times New Roman" w:cs="Times New Roman"/>
          <w:bCs/>
          <w:color w:val="0563C1" w:themeColor="hyperlink"/>
          <w:kern w:val="36"/>
          <w:sz w:val="24"/>
          <w:szCs w:val="24"/>
          <w:u w:val="single"/>
          <w:lang w:eastAsia="es-ES"/>
        </w:rPr>
      </w:pPr>
      <w:r w:rsidRPr="00FF3EE5">
        <w:rPr>
          <w:rFonts w:ascii="Times New Roman" w:hAnsi="Times New Roman" w:cs="Times New Roman"/>
          <w:sz w:val="24"/>
          <w:szCs w:val="24"/>
        </w:rPr>
        <w:t xml:space="preserve">Suárez, L. (2018). </w:t>
      </w:r>
      <w:r w:rsidRPr="00FF3EE5">
        <w:rPr>
          <w:rFonts w:ascii="Times New Roman" w:eastAsia="Times New Roman" w:hAnsi="Times New Roman" w:cs="Times New Roman"/>
          <w:i/>
          <w:sz w:val="24"/>
          <w:szCs w:val="24"/>
          <w:lang w:eastAsia="es-ES"/>
        </w:rPr>
        <w:t>La Empresa Estatal Socialista: donde se deslinda el futuro.</w:t>
      </w:r>
      <w:r>
        <w:rPr>
          <w:rFonts w:ascii="Times New Roman" w:eastAsia="Times New Roman" w:hAnsi="Times New Roman" w:cs="Times New Roman"/>
          <w:i/>
          <w:sz w:val="24"/>
          <w:szCs w:val="24"/>
          <w:lang w:eastAsia="es-ES"/>
        </w:rPr>
        <w:t xml:space="preserve"> </w:t>
      </w:r>
      <w:r w:rsidRPr="00FF3EE5">
        <w:rPr>
          <w:rFonts w:ascii="Times New Roman" w:eastAsia="Times New Roman" w:hAnsi="Times New Roman" w:cs="Times New Roman"/>
          <w:sz w:val="24"/>
          <w:szCs w:val="24"/>
          <w:lang w:eastAsia="es-ES"/>
        </w:rPr>
        <w:t xml:space="preserve">Recuperado de </w:t>
      </w:r>
      <w:hyperlink r:id="rId9" w:history="1">
        <w:r w:rsidRPr="00FF3EE5">
          <w:rPr>
            <w:rFonts w:ascii="Times New Roman" w:eastAsia="Times New Roman" w:hAnsi="Times New Roman" w:cs="Times New Roman"/>
            <w:bCs/>
            <w:color w:val="0563C1" w:themeColor="hyperlink"/>
            <w:kern w:val="36"/>
            <w:sz w:val="24"/>
            <w:szCs w:val="24"/>
            <w:u w:val="single"/>
            <w:lang w:eastAsia="es-ES"/>
          </w:rPr>
          <w:t>http://www.trabajadores.cu/20180606/la-empresa-estatal-socialista-donde-se-deslinda-el-futuro/</w:t>
        </w:r>
      </w:hyperlink>
    </w:p>
    <w:p w:rsidR="008E028D" w:rsidRPr="008E028D" w:rsidRDefault="008E028D" w:rsidP="008E028D">
      <w:pPr>
        <w:pStyle w:val="Default"/>
        <w:spacing w:line="360" w:lineRule="auto"/>
        <w:ind w:firstLine="709"/>
        <w:jc w:val="both"/>
        <w:rPr>
          <w:rFonts w:ascii="Times New Roman" w:hAnsi="Times New Roman" w:cs="Times New Roman"/>
          <w:b/>
          <w:bCs/>
        </w:rPr>
      </w:pPr>
    </w:p>
    <w:p w:rsidR="00232C1F" w:rsidRDefault="00232C1F" w:rsidP="00232C1F">
      <w:pPr>
        <w:spacing w:line="360" w:lineRule="auto"/>
        <w:jc w:val="both"/>
        <w:rPr>
          <w:rFonts w:ascii="Times New Roman" w:eastAsia="Tw Cen MT" w:hAnsi="Times New Roman" w:cs="Times New Roman"/>
          <w:b/>
          <w:noProof/>
          <w:sz w:val="24"/>
          <w:szCs w:val="24"/>
          <w:lang w:eastAsia="es-ES"/>
        </w:rPr>
      </w:pPr>
    </w:p>
    <w:p w:rsidR="00232C1F" w:rsidRDefault="00232C1F" w:rsidP="00232C1F">
      <w:pPr>
        <w:spacing w:line="360" w:lineRule="auto"/>
        <w:jc w:val="both"/>
        <w:rPr>
          <w:rFonts w:ascii="Times New Roman" w:eastAsia="Tw Cen MT" w:hAnsi="Times New Roman" w:cs="Times New Roman"/>
          <w:b/>
          <w:noProof/>
          <w:sz w:val="24"/>
          <w:szCs w:val="24"/>
          <w:lang w:eastAsia="es-ES"/>
        </w:rPr>
      </w:pPr>
    </w:p>
    <w:p w:rsidR="00232C1F" w:rsidRDefault="00232C1F" w:rsidP="00232C1F">
      <w:pPr>
        <w:spacing w:line="360" w:lineRule="auto"/>
        <w:jc w:val="both"/>
        <w:rPr>
          <w:rFonts w:ascii="Times New Roman" w:eastAsia="Tw Cen MT" w:hAnsi="Times New Roman" w:cs="Times New Roman"/>
          <w:b/>
          <w:noProof/>
          <w:sz w:val="24"/>
          <w:szCs w:val="24"/>
          <w:lang w:eastAsia="es-ES"/>
        </w:rPr>
      </w:pPr>
    </w:p>
    <w:p w:rsidR="00232C1F" w:rsidRDefault="00232C1F" w:rsidP="00232C1F">
      <w:pPr>
        <w:spacing w:line="360" w:lineRule="auto"/>
        <w:jc w:val="both"/>
        <w:rPr>
          <w:rFonts w:ascii="Times New Roman" w:eastAsia="Tw Cen MT" w:hAnsi="Times New Roman" w:cs="Times New Roman"/>
          <w:b/>
          <w:noProof/>
          <w:sz w:val="24"/>
          <w:szCs w:val="24"/>
          <w:lang w:eastAsia="es-ES"/>
        </w:rPr>
      </w:pPr>
    </w:p>
    <w:p w:rsidR="00232C1F" w:rsidRDefault="00232C1F" w:rsidP="00232C1F">
      <w:pPr>
        <w:spacing w:line="360" w:lineRule="auto"/>
        <w:jc w:val="both"/>
        <w:rPr>
          <w:rFonts w:ascii="Times New Roman" w:eastAsia="Tw Cen MT" w:hAnsi="Times New Roman" w:cs="Times New Roman"/>
          <w:b/>
          <w:noProof/>
          <w:sz w:val="24"/>
          <w:szCs w:val="24"/>
          <w:lang w:eastAsia="es-ES"/>
        </w:rPr>
      </w:pPr>
    </w:p>
    <w:p w:rsidR="00232C1F" w:rsidRDefault="00232C1F" w:rsidP="00232C1F">
      <w:pPr>
        <w:spacing w:line="360" w:lineRule="auto"/>
        <w:jc w:val="both"/>
        <w:rPr>
          <w:rFonts w:ascii="Times New Roman" w:eastAsia="Tw Cen MT" w:hAnsi="Times New Roman" w:cs="Times New Roman"/>
          <w:noProof/>
          <w:sz w:val="24"/>
          <w:szCs w:val="24"/>
          <w:lang w:eastAsia="es-ES"/>
        </w:rPr>
      </w:pPr>
      <w:r w:rsidRPr="00022D3D">
        <w:rPr>
          <w:rFonts w:ascii="Times New Roman" w:eastAsia="Tw Cen MT" w:hAnsi="Times New Roman" w:cs="Times New Roman"/>
          <w:b/>
          <w:noProof/>
          <w:sz w:val="24"/>
          <w:szCs w:val="24"/>
          <w:lang w:eastAsia="es-ES"/>
        </w:rPr>
        <w:t>Palabras claves:</w:t>
      </w:r>
      <w:r>
        <w:rPr>
          <w:rFonts w:ascii="Times New Roman" w:eastAsia="Tw Cen MT" w:hAnsi="Times New Roman" w:cs="Times New Roman"/>
          <w:noProof/>
          <w:sz w:val="24"/>
          <w:szCs w:val="24"/>
          <w:lang w:eastAsia="es-ES"/>
        </w:rPr>
        <w:t xml:space="preserve"> RSE; Resiliencia; Prevención; C</w:t>
      </w:r>
      <w:r w:rsidRPr="00022D3D">
        <w:rPr>
          <w:rFonts w:ascii="Times New Roman" w:eastAsia="Tw Cen MT" w:hAnsi="Times New Roman" w:cs="Times New Roman"/>
          <w:noProof/>
          <w:sz w:val="24"/>
          <w:szCs w:val="24"/>
          <w:lang w:eastAsia="es-ES"/>
        </w:rPr>
        <w:t>orrupción administrativa</w:t>
      </w:r>
      <w:r>
        <w:rPr>
          <w:rFonts w:ascii="Times New Roman" w:eastAsia="Tw Cen MT" w:hAnsi="Times New Roman" w:cs="Times New Roman"/>
          <w:noProof/>
          <w:sz w:val="24"/>
          <w:szCs w:val="24"/>
          <w:lang w:eastAsia="es-ES"/>
        </w:rPr>
        <w:t>, Intervención Psicosocial, Empresa Estatal Socialista</w:t>
      </w:r>
    </w:p>
    <w:p w:rsidR="009D5B31" w:rsidRDefault="009D5B31"/>
    <w:sectPr w:rsidR="009D5B3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128E"/>
    <w:rsid w:val="00232C1F"/>
    <w:rsid w:val="0024146F"/>
    <w:rsid w:val="002D196D"/>
    <w:rsid w:val="00447C08"/>
    <w:rsid w:val="008E028D"/>
    <w:rsid w:val="009D5B31"/>
    <w:rsid w:val="00EB128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DEDB5"/>
  <w15:chartTrackingRefBased/>
  <w15:docId w15:val="{603A5175-BB89-4D49-BFB6-86D112C21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2C1F"/>
  </w:style>
  <w:style w:type="paragraph" w:styleId="Ttulo1">
    <w:name w:val="heading 1"/>
    <w:basedOn w:val="Normal"/>
    <w:next w:val="Normal"/>
    <w:link w:val="Ttulo1Car"/>
    <w:uiPriority w:val="9"/>
    <w:qFormat/>
    <w:rsid w:val="008E028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link w:val="DefaultCar"/>
    <w:rsid w:val="00232C1F"/>
    <w:pPr>
      <w:autoSpaceDE w:val="0"/>
      <w:autoSpaceDN w:val="0"/>
      <w:adjustRightInd w:val="0"/>
      <w:spacing w:after="0" w:line="240" w:lineRule="auto"/>
    </w:pPr>
    <w:rPr>
      <w:rFonts w:ascii="Arial" w:eastAsia="Times New Roman" w:hAnsi="Arial" w:cs="Arial"/>
      <w:color w:val="000000"/>
      <w:sz w:val="24"/>
      <w:szCs w:val="24"/>
      <w:lang w:eastAsia="es-ES"/>
    </w:rPr>
  </w:style>
  <w:style w:type="character" w:customStyle="1" w:styleId="DefaultCar">
    <w:name w:val="Default Car"/>
    <w:basedOn w:val="Fuentedeprrafopredeter"/>
    <w:link w:val="Default"/>
    <w:rsid w:val="00232C1F"/>
    <w:rPr>
      <w:rFonts w:ascii="Arial" w:eastAsia="Times New Roman" w:hAnsi="Arial" w:cs="Arial"/>
      <w:color w:val="000000"/>
      <w:sz w:val="24"/>
      <w:szCs w:val="24"/>
      <w:lang w:eastAsia="es-ES"/>
    </w:rPr>
  </w:style>
  <w:style w:type="character" w:customStyle="1" w:styleId="Ttulo1Car">
    <w:name w:val="Título 1 Car"/>
    <w:basedOn w:val="Fuentedeprrafopredeter"/>
    <w:link w:val="Ttulo1"/>
    <w:uiPriority w:val="9"/>
    <w:rsid w:val="008E028D"/>
    <w:rPr>
      <w:rFonts w:asciiTheme="majorHAnsi" w:eastAsiaTheme="majorEastAsia" w:hAnsiTheme="majorHAnsi" w:cstheme="majorBidi"/>
      <w:color w:val="2E74B5" w:themeColor="accent1" w:themeShade="BF"/>
      <w:sz w:val="32"/>
      <w:szCs w:val="32"/>
    </w:rPr>
  </w:style>
  <w:style w:type="character" w:styleId="Hipervnculo">
    <w:name w:val="Hyperlink"/>
    <w:basedOn w:val="Fuentedeprrafopredeter"/>
    <w:uiPriority w:val="99"/>
    <w:unhideWhenUsed/>
    <w:rsid w:val="002D196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vistaprobidad.info/021/013.html" TargetMode="External"/><Relationship Id="rId3" Type="http://schemas.openxmlformats.org/officeDocument/2006/relationships/webSettings" Target="webSettings.xml"/><Relationship Id="rId7" Type="http://schemas.openxmlformats.org/officeDocument/2006/relationships/hyperlink" Target="mailto:yamilar@uclv.edu.c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dalsisFM@uclv.edu.cu" TargetMode="External"/><Relationship Id="rId11" Type="http://schemas.openxmlformats.org/officeDocument/2006/relationships/theme" Target="theme/theme1.xml"/><Relationship Id="rId5" Type="http://schemas.openxmlformats.org/officeDocument/2006/relationships/hyperlink" Target="mailto:celiam@uclv.edu.cu" TargetMode="External"/><Relationship Id="rId10" Type="http://schemas.openxmlformats.org/officeDocument/2006/relationships/fontTable" Target="fontTable.xml"/><Relationship Id="rId4" Type="http://schemas.openxmlformats.org/officeDocument/2006/relationships/hyperlink" Target="mailto:ersantos@uclv.cu" TargetMode="External"/><Relationship Id="rId9" Type="http://schemas.openxmlformats.org/officeDocument/2006/relationships/hyperlink" Target="http://www.trabajadores.cu/20180606/la-empresa-estatal-socialista-donde-se-deslinda-el-futur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1411</Words>
  <Characters>7766</Characters>
  <Application>Microsoft Office Word</Application>
  <DocSecurity>0</DocSecurity>
  <Lines>64</Lines>
  <Paragraphs>18</Paragraphs>
  <ScaleCrop>false</ScaleCrop>
  <Company/>
  <LinksUpToDate>false</LinksUpToDate>
  <CharactersWithSpaces>9159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Celia Martha Riera Vazquez</dc:creator>
  <cp:keywords/>
  <dc:description/>
  <cp:lastModifiedBy>Joaquin</cp:lastModifiedBy>
  <cp:revision>6</cp:revision>
  <dcterms:created xsi:type="dcterms:W3CDTF">2019-03-25T15:08:00Z</dcterms:created>
  <dcterms:modified xsi:type="dcterms:W3CDTF">2019-04-05T16:07:00Z</dcterms:modified>
</cp:coreProperties>
</file>